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D138" w14:textId="3EE32EB2" w:rsidR="00C67B21" w:rsidRPr="001B21D8" w:rsidRDefault="00C67B21" w:rsidP="00F65D99">
      <w:pPr>
        <w:jc w:val="right"/>
        <w:rPr>
          <w:rFonts w:asciiTheme="minorEastAsia" w:hAnsiTheme="minorEastAsia" w:cs="Times New Roman"/>
          <w:i/>
          <w:iCs/>
          <w:sz w:val="24"/>
          <w:szCs w:val="24"/>
        </w:rPr>
      </w:pP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>
        <w:rPr>
          <w:lang w:eastAsia="ja"/>
        </w:rPr>
        <w:tab/>
      </w:r>
      <w:r w:rsidRPr="001B21D8">
        <w:rPr>
          <w:rFonts w:asciiTheme="minorEastAsia" w:hAnsiTheme="minorEastAsia"/>
          <w:i/>
          <w:iCs/>
          <w:sz w:val="24"/>
          <w:szCs w:val="24"/>
          <w:lang w:eastAsia="ja"/>
        </w:rPr>
        <w:t>パーソンズ</w:t>
      </w:r>
      <w:r w:rsidR="001B21D8" w:rsidRPr="001B21D8">
        <w:rPr>
          <w:rFonts w:asciiTheme="minorEastAsia" w:hAnsiTheme="minorEastAsia" w:hint="eastAsia"/>
          <w:i/>
          <w:iCs/>
          <w:sz w:val="24"/>
          <w:szCs w:val="24"/>
          <w:lang w:eastAsia="ja"/>
        </w:rPr>
        <w:t xml:space="preserve">　</w:t>
      </w:r>
      <w:r w:rsidRPr="001B21D8">
        <w:rPr>
          <w:rFonts w:asciiTheme="minorEastAsia" w:hAnsiTheme="minorEastAsia"/>
          <w:i/>
          <w:iCs/>
          <w:sz w:val="24"/>
          <w:szCs w:val="24"/>
          <w:lang w:eastAsia="ja"/>
        </w:rPr>
        <w:t>(2021年)</w:t>
      </w:r>
    </w:p>
    <w:p w14:paraId="6EDD09A2" w14:textId="1C20FB1E" w:rsidR="006A40E3" w:rsidRPr="001B21D8" w:rsidRDefault="001B21D8" w:rsidP="00C67B21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1B21D8">
        <w:rPr>
          <w:rFonts w:asciiTheme="minorEastAsia" w:hAnsiTheme="minorEastAsia" w:hint="eastAsia"/>
          <w:b/>
          <w:bCs/>
          <w:sz w:val="24"/>
          <w:szCs w:val="24"/>
          <w:lang w:eastAsia="ja"/>
        </w:rPr>
        <w:t>授業概要</w:t>
      </w:r>
      <w:r w:rsidR="00C67B21" w:rsidRPr="001B21D8">
        <w:rPr>
          <w:rFonts w:asciiTheme="minorEastAsia" w:hAnsiTheme="minorEastAsia"/>
          <w:b/>
          <w:bCs/>
          <w:sz w:val="24"/>
          <w:szCs w:val="24"/>
          <w:lang w:eastAsia="ja"/>
        </w:rPr>
        <w:t>:</w:t>
      </w:r>
      <w:r w:rsidRPr="001B21D8">
        <w:rPr>
          <w:rFonts w:asciiTheme="minorEastAsia" w:hAnsiTheme="minorEastAsia" w:hint="eastAsia"/>
          <w:b/>
          <w:bCs/>
          <w:sz w:val="24"/>
          <w:szCs w:val="24"/>
          <w:lang w:eastAsia="ja"/>
        </w:rPr>
        <w:t xml:space="preserve">　</w:t>
      </w:r>
      <w:r w:rsidR="00C67B21" w:rsidRPr="001B21D8">
        <w:rPr>
          <w:rFonts w:asciiTheme="minorEastAsia" w:hAnsiTheme="minorEastAsia"/>
          <w:b/>
          <w:bCs/>
          <w:sz w:val="24"/>
          <w:szCs w:val="24"/>
          <w:lang w:eastAsia="ja"/>
        </w:rPr>
        <w:t>国際経済学</w:t>
      </w:r>
    </w:p>
    <w:p w14:paraId="72D18428" w14:textId="77777777" w:rsidR="00BD6871" w:rsidRPr="001B21D8" w:rsidRDefault="00BD6871" w:rsidP="00C67B21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4FCBE043" w14:textId="65E806C5" w:rsidR="00D93A25" w:rsidRDefault="00BD6871" w:rsidP="00CD4AF4">
      <w:pPr>
        <w:jc w:val="both"/>
        <w:rPr>
          <w:rFonts w:asciiTheme="minorEastAsia" w:hAnsiTheme="minorEastAsia"/>
          <w:sz w:val="24"/>
          <w:szCs w:val="24"/>
          <w:lang w:eastAsia="ja"/>
        </w:rPr>
      </w:pPr>
      <w:r w:rsidRPr="00BD6871">
        <w:rPr>
          <w:rFonts w:asciiTheme="minorEastAsia" w:hAnsiTheme="minorEastAsia" w:hint="eastAsia"/>
          <w:sz w:val="24"/>
          <w:szCs w:val="24"/>
          <w:lang w:eastAsia="ja"/>
        </w:rPr>
        <w:t xml:space="preserve">これは1年間のコースです。 ほとんどの学生は通年コースに登録しますが、春学期または秋学期のみに登録できる学生もいます。 </w:t>
      </w:r>
      <w:r>
        <w:rPr>
          <w:rFonts w:asciiTheme="minorEastAsia" w:hAnsiTheme="minorEastAsia" w:hint="eastAsia"/>
          <w:sz w:val="24"/>
          <w:szCs w:val="24"/>
          <w:lang w:eastAsia="ja"/>
        </w:rPr>
        <w:t>慣例上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、国際経済学のコースは、</w:t>
      </w:r>
      <w:r w:rsidRPr="00BD6871">
        <w:rPr>
          <w:rFonts w:asciiTheme="minorEastAsia" w:hAnsiTheme="minorEastAsia" w:hint="eastAsia"/>
          <w:b/>
          <w:bCs/>
          <w:sz w:val="24"/>
          <w:szCs w:val="24"/>
          <w:lang w:eastAsia="ja"/>
        </w:rPr>
        <w:t>国際貿易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と</w:t>
      </w:r>
      <w:r w:rsidRPr="00BD6871">
        <w:rPr>
          <w:rFonts w:asciiTheme="minorEastAsia" w:hAnsiTheme="minorEastAsia" w:hint="eastAsia"/>
          <w:b/>
          <w:bCs/>
          <w:sz w:val="24"/>
          <w:szCs w:val="24"/>
          <w:lang w:eastAsia="ja"/>
        </w:rPr>
        <w:t>国際金融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の2つの</w:t>
      </w:r>
      <w:r w:rsidR="004D6AE4">
        <w:rPr>
          <w:rFonts w:asciiTheme="minorEastAsia" w:hAnsiTheme="minorEastAsia" w:hint="eastAsia"/>
          <w:sz w:val="24"/>
          <w:szCs w:val="24"/>
          <w:lang w:eastAsia="ja"/>
        </w:rPr>
        <w:t>部分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に分かれています。 ほとんどの教科書（クルーグマン、オブストフェルド、メリッツ、サルヴァトーレ、</w:t>
      </w:r>
      <w:r w:rsidR="00F65D99">
        <w:rPr>
          <w:rFonts w:asciiTheme="minorEastAsia" w:hAnsiTheme="minorEastAsia" w:hint="eastAsia"/>
          <w:sz w:val="24"/>
          <w:szCs w:val="24"/>
          <w:lang w:eastAsia="ja"/>
        </w:rPr>
        <w:t>ケーブス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、フランケル、ジョーンズなど）</w:t>
      </w:r>
      <w:r>
        <w:rPr>
          <w:rFonts w:asciiTheme="minorEastAsia" w:hAnsiTheme="minorEastAsia" w:hint="eastAsia"/>
          <w:sz w:val="24"/>
          <w:szCs w:val="24"/>
          <w:lang w:eastAsia="ja"/>
        </w:rPr>
        <w:t>は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このように分</w:t>
      </w:r>
      <w:r>
        <w:rPr>
          <w:rFonts w:asciiTheme="minorEastAsia" w:hAnsiTheme="minorEastAsia" w:hint="eastAsia"/>
          <w:sz w:val="24"/>
          <w:szCs w:val="24"/>
          <w:lang w:eastAsia="ja"/>
        </w:rPr>
        <w:t>か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れています。 教科書の前半は「貿易」、後半は「金融」</w:t>
      </w:r>
      <w:r>
        <w:rPr>
          <w:rFonts w:asciiTheme="minorEastAsia" w:hAnsiTheme="minorEastAsia" w:hint="eastAsia"/>
          <w:sz w:val="24"/>
          <w:szCs w:val="24"/>
          <w:lang w:eastAsia="ja"/>
        </w:rPr>
        <w:t>のことが書かれています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。 私はこのスタイルに従</w:t>
      </w:r>
      <w:r w:rsidR="00C05EA3">
        <w:rPr>
          <w:rFonts w:asciiTheme="minorEastAsia" w:hAnsiTheme="minorEastAsia" w:hint="eastAsia"/>
          <w:sz w:val="24"/>
          <w:szCs w:val="24"/>
          <w:lang w:eastAsia="ja"/>
        </w:rPr>
        <w:t>って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、春学期</w:t>
      </w:r>
      <w:r>
        <w:rPr>
          <w:rFonts w:asciiTheme="minorEastAsia" w:hAnsiTheme="minorEastAsia" w:hint="eastAsia"/>
          <w:sz w:val="24"/>
          <w:szCs w:val="24"/>
          <w:lang w:eastAsia="ja"/>
        </w:rPr>
        <w:t>に「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貿易</w:t>
      </w:r>
      <w:r>
        <w:rPr>
          <w:rFonts w:asciiTheme="minorEastAsia" w:hAnsiTheme="minorEastAsia" w:hint="eastAsia"/>
          <w:sz w:val="24"/>
          <w:szCs w:val="24"/>
          <w:lang w:eastAsia="ja"/>
        </w:rPr>
        <w:t>関連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トピック</w:t>
      </w:r>
      <w:r>
        <w:rPr>
          <w:rFonts w:asciiTheme="minorEastAsia" w:hAnsiTheme="minorEastAsia" w:hint="eastAsia"/>
          <w:sz w:val="24"/>
          <w:szCs w:val="24"/>
          <w:lang w:eastAsia="ja"/>
        </w:rPr>
        <w:t>ス」を、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秋学期</w:t>
      </w:r>
      <w:r>
        <w:rPr>
          <w:rFonts w:asciiTheme="minorEastAsia" w:hAnsiTheme="minorEastAsia" w:hint="eastAsia"/>
          <w:sz w:val="24"/>
          <w:szCs w:val="24"/>
          <w:lang w:eastAsia="ja"/>
        </w:rPr>
        <w:t>に「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国際金融</w:t>
      </w:r>
      <w:r>
        <w:rPr>
          <w:rFonts w:asciiTheme="minorEastAsia" w:hAnsiTheme="minorEastAsia" w:hint="eastAsia"/>
          <w:sz w:val="24"/>
          <w:szCs w:val="24"/>
          <w:lang w:eastAsia="ja"/>
        </w:rPr>
        <w:t>」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を取り上げます。 （ここでは純粋な金融理論を意味</w:t>
      </w:r>
      <w:r>
        <w:rPr>
          <w:rFonts w:asciiTheme="minorEastAsia" w:hAnsiTheme="minorEastAsia" w:hint="eastAsia"/>
          <w:sz w:val="24"/>
          <w:szCs w:val="24"/>
          <w:lang w:eastAsia="ja"/>
        </w:rPr>
        <w:t>し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ない</w:t>
      </w:r>
      <w:r>
        <w:rPr>
          <w:rFonts w:asciiTheme="minorEastAsia" w:hAnsiTheme="minorEastAsia" w:hint="eastAsia"/>
          <w:sz w:val="24"/>
          <w:szCs w:val="24"/>
          <w:lang w:eastAsia="ja"/>
        </w:rPr>
        <w:t>ので</w:t>
      </w:r>
      <w:r w:rsidRPr="00BD6871">
        <w:rPr>
          <w:rFonts w:asciiTheme="minorEastAsia" w:hAnsiTheme="minorEastAsia" w:hint="eastAsia"/>
          <w:sz w:val="24"/>
          <w:szCs w:val="24"/>
          <w:lang w:eastAsia="ja"/>
        </w:rPr>
        <w:t>注意してください。もちろん、いくつかの重複があります。経済学の学生は、金融理論の基礎を学ぶ必要があります。</w:t>
      </w:r>
      <w:r w:rsidR="0043237A" w:rsidRPr="001B21D8">
        <w:rPr>
          <w:rStyle w:val="FootnoteReference"/>
          <w:rFonts w:asciiTheme="minorEastAsia" w:hAnsiTheme="minorEastAsia"/>
          <w:sz w:val="24"/>
          <w:szCs w:val="24"/>
          <w:lang w:eastAsia="ja"/>
        </w:rPr>
        <w:footnoteReference w:id="1"/>
      </w:r>
      <w:r w:rsidR="001D2C0F" w:rsidRPr="001B21D8">
        <w:rPr>
          <w:rFonts w:asciiTheme="minorEastAsia" w:hAnsiTheme="minorEastAsia"/>
          <w:sz w:val="24"/>
          <w:szCs w:val="24"/>
          <w:lang w:eastAsia="ja"/>
        </w:rPr>
        <w:t xml:space="preserve"> )</w:t>
      </w:r>
    </w:p>
    <w:p w14:paraId="5C5D5172" w14:textId="259641B3" w:rsidR="00F466A2" w:rsidRPr="00F466A2" w:rsidRDefault="00BD6871" w:rsidP="00DB593F">
      <w:pPr>
        <w:rPr>
          <w:rFonts w:asciiTheme="minorEastAsia" w:hAnsiTheme="minorEastAsia" w:cs="Times New Roman"/>
          <w:sz w:val="24"/>
          <w:szCs w:val="24"/>
        </w:rPr>
      </w:pPr>
      <w:r w:rsidRPr="00BD6871">
        <w:rPr>
          <w:rFonts w:asciiTheme="minorEastAsia" w:hAnsiTheme="minorEastAsia" w:cs="Times New Roman" w:hint="eastAsia"/>
          <w:sz w:val="24"/>
          <w:szCs w:val="24"/>
        </w:rPr>
        <w:t>そうは言っても、国際経済学のより広い定義は、それを3つのもの、すなわち、</w:t>
      </w:r>
      <w:r w:rsidRPr="00BD6871">
        <w:rPr>
          <w:rFonts w:asciiTheme="minorEastAsia" w:hAnsiTheme="minorEastAsia" w:cs="Times New Roman" w:hint="eastAsia"/>
          <w:b/>
          <w:bCs/>
          <w:sz w:val="24"/>
          <w:szCs w:val="24"/>
        </w:rPr>
        <w:t>財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、</w:t>
      </w:r>
      <w:r w:rsidRPr="00BD6871">
        <w:rPr>
          <w:rFonts w:asciiTheme="minorEastAsia" w:hAnsiTheme="minorEastAsia" w:cs="Times New Roman" w:hint="eastAsia"/>
          <w:b/>
          <w:bCs/>
          <w:sz w:val="24"/>
          <w:szCs w:val="24"/>
        </w:rPr>
        <w:t>資本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、</w:t>
      </w:r>
      <w:r w:rsidRPr="00BD6871">
        <w:rPr>
          <w:rFonts w:asciiTheme="minorEastAsia" w:hAnsiTheme="minorEastAsia" w:cs="Times New Roman" w:hint="eastAsia"/>
          <w:b/>
          <w:bCs/>
          <w:sz w:val="24"/>
          <w:szCs w:val="24"/>
        </w:rPr>
        <w:t>労働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の国際</w:t>
      </w:r>
      <w:r>
        <w:rPr>
          <w:rFonts w:asciiTheme="minorEastAsia" w:hAnsiTheme="minorEastAsia" w:cs="Times New Roman" w:hint="eastAsia"/>
          <w:sz w:val="24"/>
          <w:szCs w:val="24"/>
        </w:rPr>
        <w:t>移動である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と説明しています。 ほぼすべての教科書は、最初のトピックである</w:t>
      </w:r>
      <w:r w:rsidR="00DB593F">
        <w:rPr>
          <w:rFonts w:asciiTheme="minorEastAsia" w:hAnsiTheme="minorEastAsia" w:cs="Times New Roman" w:hint="eastAsia"/>
          <w:sz w:val="24"/>
          <w:szCs w:val="24"/>
        </w:rPr>
        <w:t>「財」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を幅広く扱っています。 国際金融</w:t>
      </w:r>
      <w:r>
        <w:rPr>
          <w:rFonts w:asciiTheme="minorEastAsia" w:hAnsiTheme="minorEastAsia" w:cs="Times New Roman" w:hint="eastAsia"/>
          <w:sz w:val="24"/>
          <w:szCs w:val="24"/>
        </w:rPr>
        <w:t>の</w:t>
      </w:r>
      <w:r w:rsidRPr="00BD6871">
        <w:rPr>
          <w:rFonts w:asciiTheme="minorEastAsia" w:hAnsiTheme="minorEastAsia" w:cs="Times New Roman" w:hint="eastAsia"/>
          <w:sz w:val="24"/>
          <w:szCs w:val="24"/>
        </w:rPr>
        <w:t xml:space="preserve">典型的な教科書の半分は、それがポートフォリオ投資であろうと外国直接投資であろうと、資本の国際的な動き、政府発行の債券の国際的な売買、そしてもちろん為替レートの動きを扱います。 </w:t>
      </w:r>
      <w:r w:rsidR="00F466A2">
        <w:rPr>
          <w:rFonts w:asciiTheme="minorEastAsia" w:hAnsiTheme="minorEastAsia" w:cs="Times New Roman" w:hint="eastAsia"/>
          <w:sz w:val="24"/>
          <w:szCs w:val="24"/>
        </w:rPr>
        <w:t>しかし、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ほとんどの教科書は、3番目のトピックである労働の国際</w:t>
      </w:r>
      <w:r w:rsidR="00F466A2">
        <w:rPr>
          <w:rFonts w:asciiTheme="minorEastAsia" w:hAnsiTheme="minorEastAsia" w:cs="Times New Roman" w:hint="eastAsia"/>
          <w:sz w:val="24"/>
          <w:szCs w:val="24"/>
        </w:rPr>
        <w:t>移動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を扱っていません。 また、外国からの直接投資はしばしば貿易と国際金融の組み合わせであ</w:t>
      </w:r>
      <w:r w:rsidR="00F466A2">
        <w:rPr>
          <w:rFonts w:asciiTheme="minorEastAsia" w:hAnsiTheme="minorEastAsia" w:cs="Times New Roman" w:hint="eastAsia"/>
          <w:sz w:val="24"/>
          <w:szCs w:val="24"/>
        </w:rPr>
        <w:t>ることが多く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、それを徹底的に扱う</w:t>
      </w:r>
      <w:r w:rsidR="00F466A2">
        <w:rPr>
          <w:rFonts w:asciiTheme="minorEastAsia" w:hAnsiTheme="minorEastAsia" w:cs="Times New Roman" w:hint="eastAsia"/>
          <w:sz w:val="24"/>
          <w:szCs w:val="24"/>
        </w:rPr>
        <w:t>ため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にはそれ自体</w:t>
      </w:r>
      <w:r w:rsidR="00F466A2">
        <w:rPr>
          <w:rFonts w:asciiTheme="minorEastAsia" w:hAnsiTheme="minorEastAsia" w:cs="Times New Roman" w:hint="eastAsia"/>
          <w:sz w:val="24"/>
          <w:szCs w:val="24"/>
        </w:rPr>
        <w:t>の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追加の教科書が必要</w:t>
      </w:r>
      <w:r w:rsidR="004C2E98">
        <w:rPr>
          <w:rFonts w:asciiTheme="minorEastAsia" w:hAnsiTheme="minorEastAsia" w:cs="Times New Roman" w:hint="eastAsia"/>
          <w:sz w:val="24"/>
          <w:szCs w:val="24"/>
        </w:rPr>
        <w:t>になります</w:t>
      </w:r>
      <w:r w:rsidRPr="00BD6871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AC2BC8B" w14:textId="77777777" w:rsidR="00F65D99" w:rsidRDefault="00DB593F" w:rsidP="0003436B">
      <w:pPr>
        <w:rPr>
          <w:rFonts w:asciiTheme="minorEastAsia" w:hAnsiTheme="minorEastAsia"/>
          <w:sz w:val="24"/>
          <w:szCs w:val="24"/>
          <w:lang w:eastAsia="ja"/>
        </w:rPr>
      </w:pPr>
      <w:r w:rsidRPr="00DB593F">
        <w:rPr>
          <w:rFonts w:asciiTheme="minorEastAsia" w:hAnsiTheme="minorEastAsia" w:hint="eastAsia"/>
          <w:sz w:val="24"/>
          <w:szCs w:val="24"/>
          <w:lang w:eastAsia="ja"/>
        </w:rPr>
        <w:t>そのため、コースの後半である秋学期では、国際金融のいくつかの古典的なトピック（特に、貿易赤字と黒字の起源）について説明しますが、海外直接投資についても</w:t>
      </w:r>
      <w:r>
        <w:rPr>
          <w:rFonts w:asciiTheme="minorEastAsia" w:hAnsiTheme="minorEastAsia" w:hint="eastAsia"/>
          <w:sz w:val="24"/>
          <w:szCs w:val="24"/>
          <w:lang w:eastAsia="ja"/>
        </w:rPr>
        <w:t>より</w:t>
      </w:r>
      <w:r w:rsidRPr="00DB593F">
        <w:rPr>
          <w:rFonts w:asciiTheme="minorEastAsia" w:hAnsiTheme="minorEastAsia" w:hint="eastAsia"/>
          <w:sz w:val="24"/>
          <w:szCs w:val="24"/>
          <w:lang w:eastAsia="ja"/>
        </w:rPr>
        <w:t xml:space="preserve">詳細に説明します。 </w:t>
      </w:r>
      <w:r>
        <w:rPr>
          <w:rFonts w:asciiTheme="minorEastAsia" w:hAnsiTheme="minorEastAsia" w:hint="eastAsia"/>
          <w:sz w:val="24"/>
          <w:szCs w:val="24"/>
          <w:lang w:eastAsia="ja"/>
        </w:rPr>
        <w:t>また、</w:t>
      </w:r>
      <w:r w:rsidRPr="00DB593F">
        <w:rPr>
          <w:rFonts w:asciiTheme="minorEastAsia" w:hAnsiTheme="minorEastAsia" w:hint="eastAsia"/>
          <w:sz w:val="24"/>
          <w:szCs w:val="24"/>
          <w:lang w:eastAsia="ja"/>
        </w:rPr>
        <w:t>労働の国際</w:t>
      </w:r>
      <w:r w:rsidR="00F65D99">
        <w:rPr>
          <w:rFonts w:asciiTheme="minorEastAsia" w:hAnsiTheme="minorEastAsia" w:hint="eastAsia"/>
          <w:sz w:val="24"/>
          <w:szCs w:val="24"/>
          <w:lang w:eastAsia="ja"/>
        </w:rPr>
        <w:t>移動</w:t>
      </w:r>
      <w:r w:rsidRPr="00DB593F">
        <w:rPr>
          <w:rFonts w:asciiTheme="minorEastAsia" w:hAnsiTheme="minorEastAsia" w:hint="eastAsia"/>
          <w:sz w:val="24"/>
          <w:szCs w:val="24"/>
          <w:lang w:eastAsia="ja"/>
        </w:rPr>
        <w:t>（これは複雑なトピックでもある移民に関連しています）について</w:t>
      </w:r>
      <w:r>
        <w:rPr>
          <w:rFonts w:asciiTheme="minorEastAsia" w:hAnsiTheme="minorEastAsia" w:hint="eastAsia"/>
          <w:sz w:val="24"/>
          <w:szCs w:val="24"/>
          <w:lang w:eastAsia="ja"/>
        </w:rPr>
        <w:t>も</w:t>
      </w:r>
      <w:r w:rsidRPr="00DB593F">
        <w:rPr>
          <w:rFonts w:asciiTheme="minorEastAsia" w:hAnsiTheme="minorEastAsia" w:hint="eastAsia"/>
          <w:sz w:val="24"/>
          <w:szCs w:val="24"/>
          <w:lang w:eastAsia="ja"/>
        </w:rPr>
        <w:t>簡単に説明します。</w:t>
      </w:r>
    </w:p>
    <w:p w14:paraId="171C2E89" w14:textId="7DF4D936" w:rsidR="00D93A25" w:rsidRPr="001B21D8" w:rsidRDefault="00DB593F" w:rsidP="0003436B">
      <w:pPr>
        <w:rPr>
          <w:rFonts w:asciiTheme="minorEastAsia" w:hAnsiTheme="minorEastAsia" w:cs="Times New Roman"/>
          <w:sz w:val="24"/>
          <w:szCs w:val="24"/>
        </w:rPr>
      </w:pPr>
      <w:r w:rsidRPr="00DB593F">
        <w:rPr>
          <w:rFonts w:asciiTheme="minorEastAsia" w:hAnsiTheme="minorEastAsia" w:cs="Times New Roman" w:hint="eastAsia"/>
          <w:sz w:val="24"/>
          <w:szCs w:val="24"/>
        </w:rPr>
        <w:t>国際金融についてもっと知りたい方は、佐藤教授の</w:t>
      </w:r>
      <w:r w:rsidR="00114BAE">
        <w:rPr>
          <w:rFonts w:asciiTheme="minorEastAsia" w:hAnsiTheme="minorEastAsia" w:cs="Times New Roman" w:hint="eastAsia"/>
          <w:sz w:val="24"/>
          <w:szCs w:val="24"/>
        </w:rPr>
        <w:t>「</w:t>
      </w:r>
      <w:r w:rsidRPr="00DB593F">
        <w:rPr>
          <w:rFonts w:asciiTheme="minorEastAsia" w:hAnsiTheme="minorEastAsia" w:cs="Times New Roman" w:hint="eastAsia"/>
          <w:sz w:val="24"/>
          <w:szCs w:val="24"/>
        </w:rPr>
        <w:t>外国</w:t>
      </w:r>
      <w:r>
        <w:rPr>
          <w:rFonts w:asciiTheme="minorEastAsia" w:hAnsiTheme="minorEastAsia" w:cs="Times New Roman" w:hint="eastAsia"/>
          <w:sz w:val="24"/>
          <w:szCs w:val="24"/>
        </w:rPr>
        <w:t>為替</w:t>
      </w:r>
      <w:r w:rsidRPr="00DB593F">
        <w:rPr>
          <w:rFonts w:asciiTheme="minorEastAsia" w:hAnsiTheme="minorEastAsia" w:cs="Times New Roman" w:hint="eastAsia"/>
          <w:sz w:val="24"/>
          <w:szCs w:val="24"/>
        </w:rPr>
        <w:t>論</w:t>
      </w:r>
      <w:r w:rsidR="00114BAE">
        <w:rPr>
          <w:rFonts w:asciiTheme="minorEastAsia" w:hAnsiTheme="minorEastAsia" w:cs="Times New Roman" w:hint="eastAsia"/>
          <w:sz w:val="24"/>
          <w:szCs w:val="24"/>
        </w:rPr>
        <w:t>」</w:t>
      </w:r>
      <w:r w:rsidRPr="00DB593F">
        <w:rPr>
          <w:rFonts w:asciiTheme="minorEastAsia" w:hAnsiTheme="minorEastAsia" w:cs="Times New Roman" w:hint="eastAsia"/>
          <w:sz w:val="24"/>
          <w:szCs w:val="24"/>
        </w:rPr>
        <w:t>を受講することを強く</w:t>
      </w:r>
      <w:r w:rsidR="00EF30A0">
        <w:rPr>
          <w:rFonts w:asciiTheme="minorEastAsia" w:hAnsiTheme="minorEastAsia" w:cs="Times New Roman" w:hint="eastAsia"/>
          <w:sz w:val="24"/>
          <w:szCs w:val="24"/>
        </w:rPr>
        <w:t>お勧め</w:t>
      </w:r>
      <w:r w:rsidRPr="00DB593F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sectPr w:rsidR="00D93A25" w:rsidRPr="001B21D8" w:rsidSect="00F65D99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2259" w14:textId="77777777" w:rsidR="00415FA8" w:rsidRDefault="00415FA8" w:rsidP="0043237A">
      <w:pPr>
        <w:spacing w:after="0" w:line="240" w:lineRule="auto"/>
      </w:pPr>
      <w:r>
        <w:rPr>
          <w:lang w:eastAsia="ja"/>
        </w:rPr>
        <w:separator/>
      </w:r>
    </w:p>
  </w:endnote>
  <w:endnote w:type="continuationSeparator" w:id="0">
    <w:p w14:paraId="6F0FB42C" w14:textId="77777777" w:rsidR="00415FA8" w:rsidRDefault="00415FA8" w:rsidP="0043237A">
      <w:pPr>
        <w:spacing w:after="0" w:line="240" w:lineRule="auto"/>
      </w:pPr>
      <w:r>
        <w:rPr>
          <w:lang w:eastAsia="j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F0323" w14:textId="77777777" w:rsidR="00415FA8" w:rsidRDefault="00415FA8" w:rsidP="0043237A">
      <w:pPr>
        <w:spacing w:after="0" w:line="240" w:lineRule="auto"/>
      </w:pPr>
      <w:r>
        <w:rPr>
          <w:lang w:eastAsia="ja"/>
        </w:rPr>
        <w:separator/>
      </w:r>
    </w:p>
  </w:footnote>
  <w:footnote w:type="continuationSeparator" w:id="0">
    <w:p w14:paraId="2BACE7EB" w14:textId="77777777" w:rsidR="00415FA8" w:rsidRDefault="00415FA8" w:rsidP="0043237A">
      <w:pPr>
        <w:spacing w:after="0" w:line="240" w:lineRule="auto"/>
      </w:pPr>
      <w:r>
        <w:rPr>
          <w:lang w:eastAsia="ja"/>
        </w:rPr>
        <w:continuationSeparator/>
      </w:r>
    </w:p>
  </w:footnote>
  <w:footnote w:id="1">
    <w:p w14:paraId="41619FC9" w14:textId="7036B6B1" w:rsidR="0043237A" w:rsidRPr="007E4C26" w:rsidRDefault="0043237A">
      <w:pPr>
        <w:pStyle w:val="FootnoteText"/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  <w:lang w:eastAsia="ja"/>
        </w:rPr>
        <w:footnoteRef/>
      </w:r>
      <w:r>
        <w:rPr>
          <w:lang w:eastAsia="ja"/>
        </w:rPr>
        <w:t xml:space="preserve"> </w:t>
      </w:r>
      <w:r w:rsidR="00F466A2">
        <w:rPr>
          <w:rFonts w:hint="eastAsia"/>
          <w:lang w:eastAsia="ja"/>
        </w:rPr>
        <w:t>ここで</w:t>
      </w:r>
      <w:r w:rsidR="00DB593F">
        <w:rPr>
          <w:rFonts w:hint="eastAsia"/>
          <w:lang w:eastAsia="ja"/>
        </w:rPr>
        <w:t>いう</w:t>
      </w:r>
      <w:r w:rsidR="00F466A2">
        <w:rPr>
          <w:rFonts w:hint="eastAsia"/>
          <w:lang w:eastAsia="ja"/>
        </w:rPr>
        <w:t>、ファイナンス（国際</w:t>
      </w:r>
      <w:r w:rsidRPr="001B21D8">
        <w:rPr>
          <w:rFonts w:asciiTheme="minorEastAsia" w:hAnsiTheme="minorEastAsia"/>
          <w:sz w:val="22"/>
          <w:szCs w:val="22"/>
          <w:lang w:eastAsia="ja"/>
        </w:rPr>
        <w:t>金融</w:t>
      </w:r>
      <w:r w:rsidR="00F466A2">
        <w:rPr>
          <w:rFonts w:asciiTheme="minorEastAsia" w:hAnsiTheme="minorEastAsia" w:hint="eastAsia"/>
          <w:sz w:val="22"/>
          <w:szCs w:val="22"/>
          <w:lang w:eastAsia="ja"/>
        </w:rPr>
        <w:t>）</w:t>
      </w:r>
      <w:r w:rsidR="00DB593F">
        <w:rPr>
          <w:rFonts w:asciiTheme="minorEastAsia" w:hAnsiTheme="minorEastAsia" w:hint="eastAsia"/>
          <w:sz w:val="22"/>
          <w:szCs w:val="22"/>
          <w:lang w:eastAsia="ja"/>
        </w:rPr>
        <w:t>と</w:t>
      </w:r>
      <w:r w:rsidRPr="001B21D8">
        <w:rPr>
          <w:rFonts w:asciiTheme="minorEastAsia" w:hAnsiTheme="minorEastAsia"/>
          <w:sz w:val="22"/>
          <w:szCs w:val="22"/>
          <w:lang w:eastAsia="ja"/>
        </w:rPr>
        <w:t>は</w:t>
      </w:r>
      <w:r w:rsidR="00DB593F">
        <w:rPr>
          <w:rFonts w:asciiTheme="minorEastAsia" w:hAnsiTheme="minorEastAsia" w:hint="eastAsia"/>
          <w:sz w:val="22"/>
          <w:szCs w:val="22"/>
          <w:lang w:eastAsia="ja"/>
        </w:rPr>
        <w:t>、</w:t>
      </w:r>
      <w:r w:rsidR="00F466A2">
        <w:rPr>
          <w:rFonts w:asciiTheme="minorEastAsia" w:hAnsiTheme="minorEastAsia" w:hint="eastAsia"/>
          <w:sz w:val="22"/>
          <w:szCs w:val="22"/>
          <w:lang w:eastAsia="ja"/>
        </w:rPr>
        <w:t>資産</w:t>
      </w:r>
      <w:r w:rsidRPr="001B21D8">
        <w:rPr>
          <w:rFonts w:asciiTheme="minorEastAsia" w:hAnsiTheme="minorEastAsia"/>
          <w:sz w:val="22"/>
          <w:szCs w:val="22"/>
          <w:lang w:eastAsia="ja"/>
        </w:rPr>
        <w:t>価格、株式市場の動き、正味現在価値、割引、債券、先物、オプションなどの意味での「</w:t>
      </w:r>
      <w:r w:rsidR="00F466A2">
        <w:rPr>
          <w:rFonts w:asciiTheme="minorEastAsia" w:hAnsiTheme="minorEastAsia" w:hint="eastAsia"/>
          <w:sz w:val="22"/>
          <w:szCs w:val="22"/>
          <w:lang w:eastAsia="ja"/>
        </w:rPr>
        <w:t>ファイナ</w:t>
      </w:r>
      <w:r w:rsidR="00DB593F">
        <w:rPr>
          <w:rFonts w:asciiTheme="minorEastAsia" w:hAnsiTheme="minorEastAsia" w:hint="eastAsia"/>
          <w:sz w:val="22"/>
          <w:szCs w:val="22"/>
          <w:lang w:eastAsia="ja"/>
        </w:rPr>
        <w:t>ン</w:t>
      </w:r>
      <w:r w:rsidR="00F466A2">
        <w:rPr>
          <w:rFonts w:asciiTheme="minorEastAsia" w:hAnsiTheme="minorEastAsia" w:hint="eastAsia"/>
          <w:sz w:val="22"/>
          <w:szCs w:val="22"/>
          <w:lang w:eastAsia="ja"/>
        </w:rPr>
        <w:t>ス</w:t>
      </w:r>
      <w:r w:rsidRPr="001B21D8">
        <w:rPr>
          <w:rFonts w:asciiTheme="minorEastAsia" w:hAnsiTheme="minorEastAsia"/>
          <w:sz w:val="22"/>
          <w:szCs w:val="22"/>
          <w:lang w:eastAsia="ja"/>
        </w:rPr>
        <w:t>」</w:t>
      </w:r>
      <w:r w:rsidR="00F466A2">
        <w:rPr>
          <w:rFonts w:asciiTheme="minorEastAsia" w:hAnsiTheme="minorEastAsia" w:hint="eastAsia"/>
          <w:sz w:val="22"/>
          <w:szCs w:val="22"/>
          <w:lang w:eastAsia="ja"/>
        </w:rPr>
        <w:t>ではなく、為替レートの動きやその他のグローバルなマクロ問題に関心があることに注意してください。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1"/>
    <w:rsid w:val="0003436B"/>
    <w:rsid w:val="000D763D"/>
    <w:rsid w:val="00114BAE"/>
    <w:rsid w:val="001B21D8"/>
    <w:rsid w:val="001D2C0F"/>
    <w:rsid w:val="00415FA8"/>
    <w:rsid w:val="0043237A"/>
    <w:rsid w:val="004C2E98"/>
    <w:rsid w:val="004D6AE4"/>
    <w:rsid w:val="005A1F65"/>
    <w:rsid w:val="005E1423"/>
    <w:rsid w:val="00660887"/>
    <w:rsid w:val="006A40E3"/>
    <w:rsid w:val="00792510"/>
    <w:rsid w:val="007E4C26"/>
    <w:rsid w:val="00A43AC8"/>
    <w:rsid w:val="00BD6871"/>
    <w:rsid w:val="00C05EA3"/>
    <w:rsid w:val="00C67B21"/>
    <w:rsid w:val="00CD4AF4"/>
    <w:rsid w:val="00D93A25"/>
    <w:rsid w:val="00DB593F"/>
    <w:rsid w:val="00EF30A0"/>
    <w:rsid w:val="00F466A2"/>
    <w:rsid w:val="00F65D99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1DC8F"/>
  <w15:chartTrackingRefBased/>
  <w15:docId w15:val="{0A31D071-D22C-4B32-977F-23CEF175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2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37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A1F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1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21D8"/>
  </w:style>
  <w:style w:type="paragraph" w:styleId="Footer">
    <w:name w:val="footer"/>
    <w:basedOn w:val="Normal"/>
    <w:link w:val="FooterChar"/>
    <w:uiPriority w:val="99"/>
    <w:unhideWhenUsed/>
    <w:rsid w:val="001B21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DC3F-F769-41F3-A509-0AA2E32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593</Characters>
  <Application>Microsoft Office Word</Application>
  <DocSecurity>0</DocSecurity>
  <Lines>20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parsons-craig-gj@ynu.ac.jp</dc:creator>
  <cp:keywords/>
  <dc:description/>
  <cp:lastModifiedBy>parsons-craig-gj@ynu.ac.jp</cp:lastModifiedBy>
  <cp:revision>2</cp:revision>
  <dcterms:created xsi:type="dcterms:W3CDTF">2021-02-19T03:31:00Z</dcterms:created>
  <dcterms:modified xsi:type="dcterms:W3CDTF">2021-02-19T03:31:00Z</dcterms:modified>
</cp:coreProperties>
</file>